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F" w:rsidRDefault="00FC371C">
      <w:r>
        <w:t>UCC EXHIBIT 2</w:t>
      </w:r>
    </w:p>
    <w:p w:rsidR="00FC371C" w:rsidRDefault="00FC371C">
      <w:r w:rsidRPr="00FC371C">
        <w:t xml:space="preserve">FDA procurement activities are governed by the Federal Acquisition Regulations (FAR), </w:t>
      </w:r>
      <w:hyperlink r:id="rId4" w:history="1">
        <w:r w:rsidRPr="00615E9C">
          <w:rPr>
            <w:rStyle w:val="Hyperlink"/>
          </w:rPr>
          <w:t>http://www.acqnet.gov/far/index.html</w:t>
        </w:r>
      </w:hyperlink>
      <w:r>
        <w:t xml:space="preserve"> </w:t>
      </w:r>
    </w:p>
    <w:p w:rsidR="00FC371C" w:rsidRDefault="00FC371C">
      <w:hyperlink r:id="rId5" w:history="1">
        <w:r w:rsidRPr="00615E9C">
          <w:rPr>
            <w:rStyle w:val="Hyperlink"/>
          </w:rPr>
          <w:t>http://www.fda.go</w:t>
        </w:r>
        <w:bookmarkStart w:id="0" w:name="_GoBack"/>
        <w:bookmarkEnd w:id="0"/>
        <w:r w:rsidRPr="00615E9C">
          <w:rPr>
            <w:rStyle w:val="Hyperlink"/>
          </w:rPr>
          <w:t>v/aboutfda/business/ucm119599.htm</w:t>
        </w:r>
      </w:hyperlink>
      <w:r>
        <w:t xml:space="preserve"> </w:t>
      </w:r>
    </w:p>
    <w:sectPr w:rsidR="00FC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1C"/>
    <w:rsid w:val="00F8214F"/>
    <w:rsid w:val="00F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1561B-CD5D-44BE-9E8A-79635D97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a.gov/aboutfda/business/ucm119599.htm" TargetMode="External"/><Relationship Id="rId4" Type="http://schemas.openxmlformats.org/officeDocument/2006/relationships/hyperlink" Target="http://www.acqnet.gov/fa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2015-04-28T18:12:00Z</dcterms:created>
  <dcterms:modified xsi:type="dcterms:W3CDTF">2015-04-28T18:16:00Z</dcterms:modified>
</cp:coreProperties>
</file>