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F6" w:rsidRDefault="00612B7E">
      <w:r>
        <w:t>BMI EXHIBIT 21: A sampling of BMI</w:t>
      </w:r>
      <w:r w:rsidRPr="00612B7E">
        <w:t xml:space="preserve"> commercial </w:t>
      </w:r>
      <w:r>
        <w:t xml:space="preserve">predictive analytic </w:t>
      </w:r>
      <w:r w:rsidRPr="00612B7E">
        <w:t xml:space="preserve">tools </w:t>
      </w:r>
    </w:p>
    <w:p w:rsidR="00612B7E" w:rsidRDefault="00612B7E">
      <w:hyperlink r:id="rId4" w:history="1">
        <w:r w:rsidRPr="00312038">
          <w:rPr>
            <w:rStyle w:val="Hyperlink"/>
          </w:rPr>
          <w:t>http://www.battelle.org/our-work/health-analytics/data-analytics</w:t>
        </w:r>
      </w:hyperlink>
      <w:r>
        <w:t xml:space="preserve"> </w:t>
      </w:r>
    </w:p>
    <w:p w:rsidR="00612B7E" w:rsidRDefault="00612B7E" w:rsidP="00612B7E">
      <w:hyperlink r:id="rId5" w:history="1">
        <w:r w:rsidRPr="00C17E67">
          <w:rPr>
            <w:rStyle w:val="Hyperlink"/>
          </w:rPr>
          <w:t>http://ohiohospitals.org/Patient-Safety-Quality/WayFinder.aspx</w:t>
        </w:r>
      </w:hyperlink>
      <w:r>
        <w:t xml:space="preserve"> </w:t>
      </w:r>
    </w:p>
    <w:p w:rsidR="00612B7E" w:rsidRDefault="00612B7E">
      <w:hyperlink r:id="rId6" w:history="1">
        <w:r w:rsidRPr="00312038">
          <w:rPr>
            <w:rStyle w:val="Hyperlink"/>
          </w:rPr>
          <w:t>http://www.security-informatics.com/content/1/1/11</w:t>
        </w:r>
      </w:hyperlink>
      <w:r>
        <w:t xml:space="preserve"> </w:t>
      </w:r>
    </w:p>
    <w:p w:rsidR="00612B7E" w:rsidRPr="00612B7E" w:rsidRDefault="00612B7E" w:rsidP="00612B7E">
      <w:hyperlink r:id="rId7" w:history="1">
        <w:r w:rsidRPr="00612B7E">
          <w:rPr>
            <w:rStyle w:val="Hyperlink"/>
          </w:rPr>
          <w:t>http://battelledev.atlanticbt.com/our-work/pharmaceutical-medical-devices/medical-devices/battelle-elucidata-healthcare-analytics</w:t>
        </w:r>
      </w:hyperlink>
      <w:r>
        <w:t xml:space="preserve"> </w:t>
      </w:r>
      <w:r w:rsidRPr="00612B7E">
        <w:t xml:space="preserve"> </w:t>
      </w:r>
    </w:p>
    <w:p w:rsidR="00612B7E" w:rsidRDefault="00612B7E">
      <w:hyperlink r:id="rId8" w:history="1">
        <w:r w:rsidRPr="00312038">
          <w:rPr>
            <w:rStyle w:val="Hyperlink"/>
          </w:rPr>
          <w:t>http://www.carkw.com/wp-content/uploads/2013/10/9.20.12-Report-on-ERW-and-Flash-weld-seams.pdf</w:t>
        </w:r>
      </w:hyperlink>
      <w:r>
        <w:t xml:space="preserve"> </w:t>
      </w:r>
      <w:bookmarkStart w:id="0" w:name="_GoBack"/>
      <w:bookmarkEnd w:id="0"/>
    </w:p>
    <w:sectPr w:rsidR="00612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7E"/>
    <w:rsid w:val="00612B7E"/>
    <w:rsid w:val="009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4B51C-4CD0-4079-AEF0-83691FC0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B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B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kw.com/wp-content/uploads/2013/10/9.20.12-Report-on-ERW-and-Flash-weld-seam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ttelledev.atlanticbt.com/our-work/pharmaceutical-medical-devices/medical-devices/battelle-elucidata-healthcare-analyt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curity-informatics.com/content/1/1/11" TargetMode="External"/><Relationship Id="rId5" Type="http://schemas.openxmlformats.org/officeDocument/2006/relationships/hyperlink" Target="http://ohiohospitals.org/Patient-Safety-Quality/WayFinder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attelle.org/our-work/health-analytics/data-analytic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2015-05-23T17:00:00Z</dcterms:created>
  <dcterms:modified xsi:type="dcterms:W3CDTF">2015-05-23T17:06:00Z</dcterms:modified>
</cp:coreProperties>
</file>