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6" w:rsidRDefault="00F31BCA">
      <w:r>
        <w:t>BMI EXHIBIT 16: Antitrust Laws</w:t>
      </w:r>
    </w:p>
    <w:p w:rsidR="00F31BCA" w:rsidRDefault="00F31BCA">
      <w:hyperlink r:id="rId4" w:history="1">
        <w:r w:rsidRPr="00312038">
          <w:rPr>
            <w:rStyle w:val="Hyperlink"/>
          </w:rPr>
          <w:t>https://www.ftc.gov/tips-advice/competition-guidance/guide-antitrust-la</w:t>
        </w:r>
        <w:bookmarkStart w:id="0" w:name="_GoBack"/>
        <w:bookmarkEnd w:id="0"/>
        <w:r w:rsidRPr="00312038">
          <w:rPr>
            <w:rStyle w:val="Hyperlink"/>
          </w:rPr>
          <w:t>ws/antitrust-laws</w:t>
        </w:r>
      </w:hyperlink>
      <w:r>
        <w:t xml:space="preserve"> </w:t>
      </w:r>
    </w:p>
    <w:sectPr w:rsidR="00F3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CA"/>
    <w:rsid w:val="009937F6"/>
    <w:rsid w:val="00F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E1847-7CDE-4666-8E64-C8A56F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tc.gov/tips-advice/competition-guidance/guide-antitrust-laws/antitrust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2015-05-23T16:19:00Z</dcterms:created>
  <dcterms:modified xsi:type="dcterms:W3CDTF">2015-05-23T16:21:00Z</dcterms:modified>
</cp:coreProperties>
</file>