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19" w:rsidRDefault="00333719">
      <w:r>
        <w:t>BMI EXHIBIT 20:  Battelle Ventures Fund</w:t>
      </w:r>
    </w:p>
    <w:p w:rsidR="009937F6" w:rsidRDefault="00333719">
      <w:hyperlink r:id="rId4" w:history="1">
        <w:r w:rsidRPr="00312038">
          <w:rPr>
            <w:rStyle w:val="Hyperlink"/>
          </w:rPr>
          <w:t>http://www.battelleventures.com/</w:t>
        </w:r>
      </w:hyperlink>
      <w:r>
        <w:t xml:space="preserve"> </w:t>
      </w:r>
      <w:bookmarkStart w:id="0" w:name="_GoBack"/>
      <w:bookmarkEnd w:id="0"/>
    </w:p>
    <w:sectPr w:rsidR="0099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19"/>
    <w:rsid w:val="00333719"/>
    <w:rsid w:val="009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508AB-173E-46AF-913F-63F3D1A2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telleventur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2015-05-23T16:56:00Z</dcterms:created>
  <dcterms:modified xsi:type="dcterms:W3CDTF">2015-05-23T16:57:00Z</dcterms:modified>
</cp:coreProperties>
</file>