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E9" w:rsidRDefault="00653E48">
      <w:r>
        <w:t>BMI</w:t>
      </w:r>
      <w:bookmarkStart w:id="0" w:name="_GoBack"/>
      <w:bookmarkEnd w:id="0"/>
      <w:r>
        <w:t xml:space="preserve"> EXHIBIT 41</w:t>
      </w:r>
      <w:r w:rsidR="00374514">
        <w:t xml:space="preserve">:  </w:t>
      </w:r>
      <w:r w:rsidR="00057058">
        <w:t>Listing of thirty</w:t>
      </w:r>
      <w:r w:rsidR="00374514" w:rsidRPr="00374514">
        <w:t xml:space="preserve"> </w:t>
      </w:r>
      <w:r w:rsidR="00057058">
        <w:t>(30</w:t>
      </w:r>
      <w:r w:rsidR="00374514" w:rsidRPr="00374514">
        <w:t>) GMA companies with representatives sitting on the GMA Board of Directors that received FoodQuestTQ LLC notifications describing the stolen trade secrets and cautioning against their unauthorized use.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ConAgra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General Mills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Cargill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Sunny Delight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Hershey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Bruce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Mondolez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Hillshire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Pepsico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Church &amp; Dwight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Flowers Food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Diamond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Moody Dunbar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Dean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E.J. Gallo Winery</w:t>
      </w:r>
    </w:p>
    <w:p w:rsidR="00374514" w:rsidRDefault="00057058" w:rsidP="00374514">
      <w:pPr>
        <w:pStyle w:val="ListParagraph"/>
        <w:numPr>
          <w:ilvl w:val="0"/>
          <w:numId w:val="2"/>
        </w:numPr>
      </w:pPr>
      <w:r>
        <w:t>Pinnacle Foods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Rich Products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Nestle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Heinz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Unilever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Bumble Bee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Mars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Campbell Soup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Ocean Spray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Clement Pappas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Bimbo Bakery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Tree Top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Kraft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McCormick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 xml:space="preserve">Lakeside </w:t>
      </w:r>
    </w:p>
    <w:sectPr w:rsidR="0005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F65"/>
    <w:multiLevelType w:val="hybridMultilevel"/>
    <w:tmpl w:val="39025AA6"/>
    <w:lvl w:ilvl="0" w:tplc="1C40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A1EFE"/>
    <w:multiLevelType w:val="hybridMultilevel"/>
    <w:tmpl w:val="0292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4"/>
    <w:rsid w:val="00057058"/>
    <w:rsid w:val="001404E9"/>
    <w:rsid w:val="00372615"/>
    <w:rsid w:val="00374514"/>
    <w:rsid w:val="00653E48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3CAB-A199-4E1B-84E6-9BCADBF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5</cp:revision>
  <dcterms:created xsi:type="dcterms:W3CDTF">2015-05-11T13:36:00Z</dcterms:created>
  <dcterms:modified xsi:type="dcterms:W3CDTF">2015-05-23T19:23:00Z</dcterms:modified>
</cp:coreProperties>
</file>