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BF" w:rsidRDefault="007B11BF" w:rsidP="00A44130">
      <w:pPr>
        <w:pStyle w:val="ListParagraph"/>
        <w:tabs>
          <w:tab w:val="left" w:pos="810"/>
        </w:tabs>
        <w:spacing w:after="0" w:line="240" w:lineRule="auto"/>
        <w:ind w:left="0"/>
      </w:pPr>
      <w:r>
        <w:t xml:space="preserve">FBI Exhibit No. 22: The FDA </w:t>
      </w:r>
      <w:r>
        <w:rPr>
          <w:u w:val="single"/>
        </w:rPr>
        <w:t>National F</w:t>
      </w:r>
      <w:r w:rsidRPr="007B11BF">
        <w:rPr>
          <w:u w:val="single"/>
        </w:rPr>
        <w:t xml:space="preserve">ood </w:t>
      </w:r>
      <w:r>
        <w:rPr>
          <w:u w:val="single"/>
        </w:rPr>
        <w:t>P</w:t>
      </w:r>
      <w:r w:rsidRPr="007B11BF">
        <w:rPr>
          <w:u w:val="single"/>
        </w:rPr>
        <w:t>rotection Plan</w:t>
      </w:r>
    </w:p>
    <w:p w:rsidR="007B11BF" w:rsidRDefault="007B11BF" w:rsidP="00A44130">
      <w:pPr>
        <w:pStyle w:val="ListParagraph"/>
        <w:tabs>
          <w:tab w:val="left" w:pos="810"/>
        </w:tabs>
        <w:spacing w:after="0" w:line="240" w:lineRule="auto"/>
        <w:ind w:left="0"/>
      </w:pPr>
    </w:p>
    <w:p w:rsidR="00A44130" w:rsidRPr="005B46E8" w:rsidRDefault="00A44130" w:rsidP="00A44130">
      <w:pPr>
        <w:pStyle w:val="ListParagraph"/>
        <w:tabs>
          <w:tab w:val="left" w:pos="810"/>
        </w:tabs>
        <w:spacing w:after="0" w:line="240" w:lineRule="auto"/>
        <w:ind w:left="0"/>
      </w:pPr>
      <w:r w:rsidRPr="005B46E8">
        <w:t xml:space="preserve">In November 2007, the FDA published at their official U.S. Government website their </w:t>
      </w:r>
      <w:r w:rsidRPr="00181104">
        <w:rPr>
          <w:u w:val="single"/>
        </w:rPr>
        <w:t>National Food Protection Plan</w:t>
      </w:r>
      <w:r w:rsidR="00181104">
        <w:t xml:space="preserve">.  The FoodQuestTQ LLC researcher alleges </w:t>
      </w:r>
      <w:r w:rsidRPr="005B46E8">
        <w:t>th</w:t>
      </w:r>
      <w:r w:rsidR="00181104">
        <w:t xml:space="preserve">at the FDA </w:t>
      </w:r>
      <w:r w:rsidRPr="005B46E8">
        <w:t xml:space="preserve">plagiarized his copyrighted expressions of the patented ideas contained in his doctoral dissertation and used these ideas to infringe on his 2003 and 2007 invention disclosures filed with the U.S. patent and Trademarks Office (USPTO).  The 2003 </w:t>
      </w:r>
      <w:r w:rsidR="00181104">
        <w:t>invention disclosure was the basis for t</w:t>
      </w:r>
      <w:r w:rsidRPr="005B46E8">
        <w:t xml:space="preserve">he </w:t>
      </w:r>
      <w:r w:rsidR="00181104">
        <w:t xml:space="preserve">FoodQuestTQ LLC researcher’s </w:t>
      </w:r>
      <w:r w:rsidRPr="005B46E8">
        <w:t>2007 pat</w:t>
      </w:r>
      <w:r w:rsidR="00181104">
        <w:t xml:space="preserve">ent filing that </w:t>
      </w:r>
      <w:r w:rsidRPr="005B46E8">
        <w:t>was subsequently accepted in its entirety as a</w:t>
      </w:r>
      <w:r w:rsidR="00181104">
        <w:t xml:space="preserve"> utility patent and combination </w:t>
      </w:r>
      <w:r w:rsidRPr="005B46E8">
        <w:t>process</w:t>
      </w:r>
      <w:r w:rsidR="00181104">
        <w:t xml:space="preserve"> method</w:t>
      </w:r>
      <w:r w:rsidRPr="005B46E8">
        <w:t xml:space="preserve"> and data transformation </w:t>
      </w:r>
      <w:r w:rsidR="00181104" w:rsidRPr="005B46E8">
        <w:t>patent by</w:t>
      </w:r>
      <w:r w:rsidRPr="005B46E8">
        <w:t xml:space="preserve"> the USPTO.  </w:t>
      </w:r>
    </w:p>
    <w:p w:rsidR="00A44130" w:rsidRPr="005B46E8" w:rsidRDefault="00A44130" w:rsidP="00A44130">
      <w:pPr>
        <w:pStyle w:val="ListParagraph"/>
        <w:tabs>
          <w:tab w:val="left" w:pos="810"/>
        </w:tabs>
        <w:spacing w:after="0" w:line="240" w:lineRule="auto"/>
        <w:ind w:left="0"/>
      </w:pPr>
    </w:p>
    <w:p w:rsidR="00A44130" w:rsidRPr="00181104" w:rsidRDefault="00A44130" w:rsidP="00A44130">
      <w:pPr>
        <w:pStyle w:val="ListParagraph"/>
        <w:tabs>
          <w:tab w:val="left" w:pos="810"/>
        </w:tabs>
        <w:spacing w:after="0" w:line="240" w:lineRule="auto"/>
        <w:ind w:left="0"/>
        <w:rPr>
          <w:color w:val="C00000"/>
        </w:rPr>
      </w:pPr>
      <w:r w:rsidRPr="005B46E8">
        <w:t xml:space="preserve">The FDA </w:t>
      </w:r>
      <w:r w:rsidR="00181104" w:rsidRPr="00181104">
        <w:rPr>
          <w:u w:val="single"/>
        </w:rPr>
        <w:t xml:space="preserve">National </w:t>
      </w:r>
      <w:r w:rsidRPr="00181104">
        <w:rPr>
          <w:u w:val="single"/>
        </w:rPr>
        <w:t>Food Protection Plan</w:t>
      </w:r>
      <w:r w:rsidRPr="005B46E8">
        <w:t xml:space="preserve"> is the overarching U.S. Government policy document for the safety of the U.S. food supply.  </w:t>
      </w:r>
      <w:r w:rsidR="00181104">
        <w:t xml:space="preserve">FoodQuestTQ LLC alleges </w:t>
      </w:r>
      <w:r w:rsidR="00181104" w:rsidRPr="005B46E8">
        <w:t>that</w:t>
      </w:r>
      <w:r w:rsidRPr="005B46E8">
        <w:t xml:space="preserve"> the FDA </w:t>
      </w:r>
      <w:r w:rsidR="00181104" w:rsidRPr="00181104">
        <w:rPr>
          <w:u w:val="single"/>
        </w:rPr>
        <w:t xml:space="preserve">National </w:t>
      </w:r>
      <w:r w:rsidRPr="00181104">
        <w:rPr>
          <w:u w:val="single"/>
        </w:rPr>
        <w:t>Food Protection Plan</w:t>
      </w:r>
      <w:r w:rsidRPr="005B46E8">
        <w:t xml:space="preserve"> contains the same copyrighte</w:t>
      </w:r>
      <w:r w:rsidR="00181104">
        <w:t>d expressions of the FoodQuestTQ LLC researcher’s</w:t>
      </w:r>
      <w:r w:rsidRPr="005B46E8">
        <w:t xml:space="preserve"> patented ideas and the trade secrets as </w:t>
      </w:r>
      <w:r w:rsidR="00181104">
        <w:t xml:space="preserve">developed by the researcher </w:t>
      </w:r>
      <w:r w:rsidRPr="005B46E8">
        <w:t xml:space="preserve">as he reduced his invention to practice. </w:t>
      </w:r>
      <w:r w:rsidR="00181104">
        <w:t xml:space="preserve"> </w:t>
      </w:r>
      <w:r w:rsidRPr="005B46E8">
        <w:t xml:space="preserve">The detailed </w:t>
      </w:r>
      <w:r w:rsidRPr="00181104">
        <w:t>crosswalk between the copyrighted expression of the id</w:t>
      </w:r>
      <w:r w:rsidR="00181104" w:rsidRPr="00181104">
        <w:t xml:space="preserve">eas contained in the researcher’s </w:t>
      </w:r>
      <w:r w:rsidRPr="00181104">
        <w:t xml:space="preserve">doctoral dissertation, patent and trade secrets with the FDA </w:t>
      </w:r>
      <w:r w:rsidR="008127DD" w:rsidRPr="008127DD">
        <w:rPr>
          <w:u w:val="single"/>
        </w:rPr>
        <w:t xml:space="preserve">National </w:t>
      </w:r>
      <w:r w:rsidRPr="008127DD">
        <w:rPr>
          <w:u w:val="single"/>
        </w:rPr>
        <w:t>Food Protection Plan</w:t>
      </w:r>
      <w:r w:rsidRPr="00181104">
        <w:t xml:space="preserve"> is available </w:t>
      </w:r>
      <w:r w:rsidR="00181104" w:rsidRPr="00181104">
        <w:t xml:space="preserve">at </w:t>
      </w:r>
      <w:hyperlink r:id="rId4" w:history="1">
        <w:r w:rsidR="00181104" w:rsidRPr="00B16EC7">
          <w:rPr>
            <w:rStyle w:val="Hyperlink"/>
          </w:rPr>
          <w:t xml:space="preserve">FBI Exhibit No. </w:t>
        </w:r>
        <w:r w:rsidR="00D50E45" w:rsidRPr="00B16EC7">
          <w:rPr>
            <w:rStyle w:val="Hyperlink"/>
          </w:rPr>
          <w:t>2</w:t>
        </w:r>
        <w:r w:rsidR="00D50E45" w:rsidRPr="00B16EC7">
          <w:rPr>
            <w:rStyle w:val="Hyperlink"/>
          </w:rPr>
          <w:t>2</w:t>
        </w:r>
        <w:r w:rsidR="00D50E45" w:rsidRPr="00B16EC7">
          <w:rPr>
            <w:rStyle w:val="Hyperlink"/>
          </w:rPr>
          <w:t xml:space="preserve"> a.</w:t>
        </w:r>
      </w:hyperlink>
      <w:r w:rsidR="00181104" w:rsidRPr="00181104">
        <w:t xml:space="preserve">; </w:t>
      </w:r>
      <w:hyperlink r:id="rId5" w:history="1">
        <w:r w:rsidR="00181104" w:rsidRPr="00B16EC7">
          <w:rPr>
            <w:rStyle w:val="Hyperlink"/>
          </w:rPr>
          <w:t>FBI Exhibit N</w:t>
        </w:r>
        <w:r w:rsidR="00181104" w:rsidRPr="00B16EC7">
          <w:rPr>
            <w:rStyle w:val="Hyperlink"/>
          </w:rPr>
          <w:t>o</w:t>
        </w:r>
        <w:r w:rsidR="00181104" w:rsidRPr="00B16EC7">
          <w:rPr>
            <w:rStyle w:val="Hyperlink"/>
          </w:rPr>
          <w:t>.</w:t>
        </w:r>
        <w:r w:rsidR="00D50E45" w:rsidRPr="00B16EC7">
          <w:rPr>
            <w:rStyle w:val="Hyperlink"/>
          </w:rPr>
          <w:t xml:space="preserve"> 22 b.</w:t>
        </w:r>
      </w:hyperlink>
      <w:r w:rsidR="00D50E45" w:rsidRPr="00D50E45">
        <w:t>;</w:t>
      </w:r>
      <w:r w:rsidR="00181104" w:rsidRPr="00181104">
        <w:t xml:space="preserve"> and </w:t>
      </w:r>
      <w:hyperlink r:id="rId6" w:history="1">
        <w:r w:rsidR="00181104" w:rsidRPr="00B16EC7">
          <w:rPr>
            <w:rStyle w:val="Hyperlink"/>
          </w:rPr>
          <w:t>FBI Exhibi</w:t>
        </w:r>
        <w:r w:rsidR="00181104" w:rsidRPr="00B16EC7">
          <w:rPr>
            <w:rStyle w:val="Hyperlink"/>
          </w:rPr>
          <w:t>t</w:t>
        </w:r>
        <w:r w:rsidR="00181104" w:rsidRPr="00B16EC7">
          <w:rPr>
            <w:rStyle w:val="Hyperlink"/>
          </w:rPr>
          <w:t xml:space="preserve"> No.</w:t>
        </w:r>
        <w:r w:rsidR="00D50E45" w:rsidRPr="00B16EC7">
          <w:rPr>
            <w:rStyle w:val="Hyperlink"/>
          </w:rPr>
          <w:t xml:space="preserve"> 22 c.</w:t>
        </w:r>
      </w:hyperlink>
    </w:p>
    <w:p w:rsidR="00A44130" w:rsidRPr="00181104" w:rsidRDefault="00A44130" w:rsidP="00A44130">
      <w:pPr>
        <w:pStyle w:val="ListParagraph"/>
        <w:tabs>
          <w:tab w:val="left" w:pos="810"/>
        </w:tabs>
        <w:spacing w:after="0" w:line="240" w:lineRule="auto"/>
        <w:ind w:left="0"/>
      </w:pPr>
    </w:p>
    <w:p w:rsidR="00A44130" w:rsidRPr="00181104" w:rsidRDefault="00A44130" w:rsidP="00A44130">
      <w:pPr>
        <w:pStyle w:val="ListParagraph"/>
        <w:tabs>
          <w:tab w:val="left" w:pos="810"/>
        </w:tabs>
        <w:spacing w:after="0" w:line="240" w:lineRule="auto"/>
        <w:ind w:left="0"/>
      </w:pPr>
      <w:r w:rsidRPr="00181104">
        <w:t xml:space="preserve">The teachings of the 2007 patent were subsequently upheld by the USPTO under challenge by IBM.  A copy of plaintiff’s 2003 and 2007 patent filings with the USPTO are available </w:t>
      </w:r>
      <w:r w:rsidR="00181104" w:rsidRPr="00181104">
        <w:t xml:space="preserve">at </w:t>
      </w:r>
      <w:hyperlink r:id="rId7" w:history="1">
        <w:r w:rsidR="00181104" w:rsidRPr="00B16EC7">
          <w:rPr>
            <w:rStyle w:val="Hyperlink"/>
          </w:rPr>
          <w:t>FBI Exh</w:t>
        </w:r>
        <w:r w:rsidR="00181104" w:rsidRPr="00B16EC7">
          <w:rPr>
            <w:rStyle w:val="Hyperlink"/>
          </w:rPr>
          <w:t>i</w:t>
        </w:r>
        <w:r w:rsidR="00181104" w:rsidRPr="00B16EC7">
          <w:rPr>
            <w:rStyle w:val="Hyperlink"/>
          </w:rPr>
          <w:t>bit No.</w:t>
        </w:r>
        <w:r w:rsidR="00D50E45" w:rsidRPr="00B16EC7">
          <w:rPr>
            <w:rStyle w:val="Hyperlink"/>
          </w:rPr>
          <w:t xml:space="preserve"> 22 d.</w:t>
        </w:r>
      </w:hyperlink>
      <w:r w:rsidR="00181104" w:rsidRPr="00181104">
        <w:rPr>
          <w:color w:val="C00000"/>
        </w:rPr>
        <w:t xml:space="preserve"> </w:t>
      </w:r>
      <w:r w:rsidR="00181104" w:rsidRPr="00181104">
        <w:t xml:space="preserve">and </w:t>
      </w:r>
      <w:hyperlink r:id="rId8" w:history="1">
        <w:r w:rsidR="00181104" w:rsidRPr="00B16EC7">
          <w:rPr>
            <w:rStyle w:val="Hyperlink"/>
          </w:rPr>
          <w:t>FBI Exhibi</w:t>
        </w:r>
        <w:r w:rsidR="00181104" w:rsidRPr="00B16EC7">
          <w:rPr>
            <w:rStyle w:val="Hyperlink"/>
          </w:rPr>
          <w:t>t</w:t>
        </w:r>
        <w:r w:rsidR="00181104" w:rsidRPr="00B16EC7">
          <w:rPr>
            <w:rStyle w:val="Hyperlink"/>
          </w:rPr>
          <w:t xml:space="preserve"> No. </w:t>
        </w:r>
        <w:r w:rsidR="00D50E45" w:rsidRPr="00B16EC7">
          <w:rPr>
            <w:rStyle w:val="Hyperlink"/>
          </w:rPr>
          <w:t>22 e.</w:t>
        </w:r>
      </w:hyperlink>
      <w:r w:rsidRPr="00181104">
        <w:rPr>
          <w:color w:val="C00000"/>
        </w:rPr>
        <w:t xml:space="preserve"> </w:t>
      </w:r>
      <w:r w:rsidRPr="00181104">
        <w:t xml:space="preserve">A copy of the USPTO ruling upholding the teachings of the plaintiff’s 2007 patent is available </w:t>
      </w:r>
      <w:r w:rsidR="00181104" w:rsidRPr="00181104">
        <w:t xml:space="preserve">at </w:t>
      </w:r>
      <w:hyperlink r:id="rId9" w:history="1">
        <w:r w:rsidR="00181104" w:rsidRPr="00B16EC7">
          <w:rPr>
            <w:rStyle w:val="Hyperlink"/>
          </w:rPr>
          <w:t>FBI Exhibit No</w:t>
        </w:r>
        <w:r w:rsidRPr="00B16EC7">
          <w:rPr>
            <w:rStyle w:val="Hyperlink"/>
          </w:rPr>
          <w:t>.</w:t>
        </w:r>
        <w:r w:rsidR="005F36F6" w:rsidRPr="00B16EC7">
          <w:rPr>
            <w:rStyle w:val="Hyperlink"/>
          </w:rPr>
          <w:t xml:space="preserve"> 22 f.</w:t>
        </w:r>
      </w:hyperlink>
      <w:r w:rsidRPr="00B16EC7">
        <w:rPr>
          <w:color w:val="C00000"/>
        </w:rPr>
        <w:t xml:space="preserve"> </w:t>
      </w:r>
      <w:r w:rsidRPr="005F36F6">
        <w:rPr>
          <w:color w:val="C00000"/>
        </w:rPr>
        <w:t xml:space="preserve"> </w:t>
      </w:r>
      <w:r w:rsidRPr="00181104">
        <w:t>A detailed crosswalk of each of the twenty claims and 101 objects of the 2007 patent claim against the patented ideas misappropriated by the FDA in the Food Protection Plan and FoodQuestTQ’ s suite of automa</w:t>
      </w:r>
      <w:r w:rsidR="00181104" w:rsidRPr="00181104">
        <w:t xml:space="preserve">ted software tools is available at </w:t>
      </w:r>
      <w:hyperlink r:id="rId10" w:history="1">
        <w:r w:rsidR="00181104" w:rsidRPr="00B16EC7">
          <w:rPr>
            <w:rStyle w:val="Hyperlink"/>
          </w:rPr>
          <w:t>FBI Exhi</w:t>
        </w:r>
        <w:bookmarkStart w:id="0" w:name="_GoBack"/>
        <w:bookmarkEnd w:id="0"/>
        <w:r w:rsidR="00181104" w:rsidRPr="00B16EC7">
          <w:rPr>
            <w:rStyle w:val="Hyperlink"/>
          </w:rPr>
          <w:t>b</w:t>
        </w:r>
        <w:r w:rsidR="00181104" w:rsidRPr="00B16EC7">
          <w:rPr>
            <w:rStyle w:val="Hyperlink"/>
          </w:rPr>
          <w:t>it No</w:t>
        </w:r>
        <w:r w:rsidRPr="00B16EC7">
          <w:rPr>
            <w:rStyle w:val="Hyperlink"/>
          </w:rPr>
          <w:t xml:space="preserve">. </w:t>
        </w:r>
        <w:r w:rsidR="00D50E45" w:rsidRPr="00B16EC7">
          <w:rPr>
            <w:rStyle w:val="Hyperlink"/>
          </w:rPr>
          <w:t xml:space="preserve">22. </w:t>
        </w:r>
        <w:proofErr w:type="gramStart"/>
        <w:r w:rsidR="005F36F6" w:rsidRPr="00B16EC7">
          <w:rPr>
            <w:rStyle w:val="Hyperlink"/>
          </w:rPr>
          <w:t>b</w:t>
        </w:r>
        <w:proofErr w:type="gramEnd"/>
        <w:r w:rsidR="00D50E45" w:rsidRPr="00B16EC7">
          <w:rPr>
            <w:rStyle w:val="Hyperlink"/>
          </w:rPr>
          <w:t>.</w:t>
        </w:r>
      </w:hyperlink>
      <w:r w:rsidR="00D50E45">
        <w:rPr>
          <w:color w:val="C00000"/>
        </w:rPr>
        <w:t xml:space="preserve"> </w:t>
      </w:r>
    </w:p>
    <w:p w:rsidR="00A44130" w:rsidRPr="005B46E8" w:rsidRDefault="00A44130" w:rsidP="00A44130">
      <w:pPr>
        <w:pStyle w:val="ListParagraph"/>
        <w:tabs>
          <w:tab w:val="left" w:pos="810"/>
        </w:tabs>
        <w:spacing w:after="0" w:line="240" w:lineRule="auto"/>
      </w:pPr>
    </w:p>
    <w:p w:rsidR="00A44130" w:rsidRPr="005B46E8" w:rsidRDefault="00A44130" w:rsidP="00A44130">
      <w:pPr>
        <w:pStyle w:val="ListParagraph"/>
        <w:tabs>
          <w:tab w:val="left" w:pos="810"/>
        </w:tabs>
        <w:spacing w:after="0" w:line="240" w:lineRule="auto"/>
        <w:ind w:left="0"/>
      </w:pPr>
      <w:r w:rsidRPr="005B46E8">
        <w:t xml:space="preserve">Plaintiff’s 2003 patent filing was published by USPTO and made publicly available from 2003 onward.  The 2007 patent filing claiming precedence to the 2003 invention disclosure was granted by USPTO in July 2007 five months prior to the publication of the FDA </w:t>
      </w:r>
      <w:r w:rsidR="00181104" w:rsidRPr="00181104">
        <w:rPr>
          <w:u w:val="single"/>
        </w:rPr>
        <w:t>National Food P</w:t>
      </w:r>
      <w:r w:rsidRPr="00181104">
        <w:rPr>
          <w:u w:val="single"/>
        </w:rPr>
        <w:t>rotection Plan</w:t>
      </w:r>
      <w:r w:rsidRPr="005B46E8">
        <w:t>.</w:t>
      </w:r>
    </w:p>
    <w:p w:rsidR="000902B4" w:rsidRDefault="000902B4"/>
    <w:sectPr w:rsidR="0009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30"/>
    <w:rsid w:val="000902B4"/>
    <w:rsid w:val="00181104"/>
    <w:rsid w:val="002A4780"/>
    <w:rsid w:val="005F36F6"/>
    <w:rsid w:val="007B11BF"/>
    <w:rsid w:val="008127DD"/>
    <w:rsid w:val="00A44130"/>
    <w:rsid w:val="00B16EC7"/>
    <w:rsid w:val="00D5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CAAE9-E7A9-4CAE-B59B-6E076FCF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30"/>
    <w:pPr>
      <w:spacing w:after="200" w:line="276" w:lineRule="auto"/>
      <w:ind w:left="720"/>
      <w:contextualSpacing/>
    </w:pPr>
  </w:style>
  <w:style w:type="character" w:styleId="Hyperlink">
    <w:name w:val="Hyperlink"/>
    <w:basedOn w:val="DefaultParagraphFont"/>
    <w:uiPriority w:val="99"/>
    <w:unhideWhenUsed/>
    <w:rsid w:val="00B16EC7"/>
    <w:rPr>
      <w:color w:val="0563C1" w:themeColor="hyperlink"/>
      <w:u w:val="single"/>
    </w:rPr>
  </w:style>
  <w:style w:type="character" w:styleId="FollowedHyperlink">
    <w:name w:val="FollowedHyperlink"/>
    <w:basedOn w:val="DefaultParagraphFont"/>
    <w:uiPriority w:val="99"/>
    <w:semiHidden/>
    <w:unhideWhenUsed/>
    <w:rsid w:val="00812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ibit%20No.%20e.pdf" TargetMode="External"/><Relationship Id="rId3" Type="http://schemas.openxmlformats.org/officeDocument/2006/relationships/webSettings" Target="webSettings.xml"/><Relationship Id="rId7" Type="http://schemas.openxmlformats.org/officeDocument/2006/relationships/hyperlink" Target="FBI%20Exhibit%20No.%2022%20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I%20Exhbit%20No.%2022%20c..pdf" TargetMode="External"/><Relationship Id="rId11" Type="http://schemas.openxmlformats.org/officeDocument/2006/relationships/fontTable" Target="fontTable.xml"/><Relationship Id="rId5" Type="http://schemas.openxmlformats.org/officeDocument/2006/relationships/hyperlink" Target="FBI%20Exhbit%20No.%2022%20b..pdf" TargetMode="External"/><Relationship Id="rId10" Type="http://schemas.openxmlformats.org/officeDocument/2006/relationships/hyperlink" Target="FBI%20Exhbit%20No.%2022%20b..pdf" TargetMode="External"/><Relationship Id="rId4" Type="http://schemas.openxmlformats.org/officeDocument/2006/relationships/hyperlink" Target="FBI%20Exhibit%20No%2022%20a" TargetMode="External"/><Relationship Id="rId9" Type="http://schemas.openxmlformats.org/officeDocument/2006/relationships/hyperlink" Target="FBI%20Exhibit%20No.%2022%20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8</cp:revision>
  <dcterms:created xsi:type="dcterms:W3CDTF">2014-09-03T16:16:00Z</dcterms:created>
  <dcterms:modified xsi:type="dcterms:W3CDTF">2014-09-12T16:17:00Z</dcterms:modified>
</cp:coreProperties>
</file>